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7" o:title=""/>
                </v:shape>
                <o:OLEObject Type="Embed" ProgID="CorelDraw.Graphic.21" ShapeID="_x0000_i1025" DrawAspect="Content" ObjectID="_180450192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14E44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2370F2" w:rsidRPr="002370F2" w:rsidRDefault="002370F2" w:rsidP="002370F2">
      <w:pPr>
        <w:widowControl w:val="0"/>
        <w:tabs>
          <w:tab w:val="left" w:pos="0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2370F2" w:rsidRPr="002370F2" w:rsidRDefault="002370F2" w:rsidP="00237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2370F2">
        <w:rPr>
          <w:rFonts w:ascii="Times New Roman" w:eastAsia="Lucida Sans Unicode" w:hAnsi="Times New Roman"/>
          <w:b/>
          <w:kern w:val="1"/>
          <w:sz w:val="36"/>
          <w:szCs w:val="36"/>
        </w:rPr>
        <w:t>Лазаревское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2370F2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 Мини - гостиница  «Римма »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      Лазаревское! Один из лучших курортов России на Черноморском побережье юга.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И самый  большой район города Сочи.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>:                  100 метров до моря, пляж «Дельфин».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Галечный.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проживания: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    2-х, 3-х.</w:t>
      </w:r>
      <w:proofErr w:type="gramStart"/>
      <w:r w:rsidRPr="002370F2">
        <w:rPr>
          <w:rFonts w:ascii="Times New Roman" w:eastAsia="Lucida Sans Unicode" w:hAnsi="Times New Roman"/>
          <w:kern w:val="1"/>
          <w:sz w:val="24"/>
          <w:szCs w:val="24"/>
        </w:rPr>
        <w:t>,м</w:t>
      </w:r>
      <w:proofErr w:type="gramEnd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естные номера с удобствами (Душ, Туалет, Умывальник, ТВ,  Холодильник, Кондиционер, </w:t>
      </w:r>
      <w:r w:rsidRPr="002370F2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2370F2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>) .Все номера с 2-х спальными кроватями.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Питание: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есть </w:t>
      </w:r>
      <w:proofErr w:type="gramStart"/>
      <w:r w:rsidRPr="002370F2">
        <w:rPr>
          <w:rFonts w:ascii="Times New Roman" w:eastAsia="Lucida Sans Unicode" w:hAnsi="Times New Roman"/>
          <w:kern w:val="1"/>
          <w:sz w:val="24"/>
          <w:szCs w:val="24"/>
        </w:rPr>
        <w:t>столовая</w:t>
      </w:r>
      <w:proofErr w:type="gramEnd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и кухня для самостоятельного  приготовления пищи.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В поселке кафе, бары, магазины, рынок, дельфинарий, </w:t>
      </w:r>
      <w:proofErr w:type="spellStart"/>
      <w:r w:rsidRPr="002370F2">
        <w:rPr>
          <w:rFonts w:ascii="Times New Roman" w:eastAsia="Lucida Sans Unicode" w:hAnsi="Times New Roman"/>
          <w:kern w:val="1"/>
          <w:sz w:val="24"/>
          <w:szCs w:val="24"/>
        </w:rPr>
        <w:t>пингвинарий</w:t>
      </w:r>
      <w:proofErr w:type="spellEnd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, </w:t>
      </w:r>
      <w:proofErr w:type="spellStart"/>
      <w:r w:rsidRPr="002370F2">
        <w:rPr>
          <w:rFonts w:ascii="Times New Roman" w:eastAsia="Lucida Sans Unicode" w:hAnsi="Times New Roman"/>
          <w:kern w:val="1"/>
          <w:sz w:val="24"/>
          <w:szCs w:val="24"/>
        </w:rPr>
        <w:t>лунапарк</w:t>
      </w:r>
      <w:proofErr w:type="spellEnd"/>
      <w:r w:rsidRPr="002370F2">
        <w:rPr>
          <w:rFonts w:ascii="Times New Roman" w:eastAsia="Lucida Sans Unicode" w:hAnsi="Times New Roman"/>
          <w:kern w:val="1"/>
          <w:sz w:val="24"/>
          <w:szCs w:val="24"/>
        </w:rPr>
        <w:t>,  аквапарк.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Расчетный час</w:t>
      </w:r>
      <w:proofErr w:type="gramStart"/>
      <w:r w:rsidRPr="002370F2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 :</w:t>
      </w:r>
      <w:proofErr w:type="gramEnd"/>
      <w:r w:rsidRPr="002370F2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Выселение 8-00, заселение после 12-00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 сопровождающего.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370F2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На комфортабельном автобусе, телевизор.</w:t>
      </w:r>
    </w:p>
    <w:p w:rsidR="002370F2" w:rsidRPr="002370F2" w:rsidRDefault="002370F2" w:rsidP="002370F2">
      <w:pPr>
        <w:widowControl w:val="0"/>
        <w:tabs>
          <w:tab w:val="left" w:pos="2700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>Дети до 7 лет:</w:t>
      </w:r>
      <w:r w:rsidRPr="002370F2">
        <w:rPr>
          <w:rFonts w:ascii="Times New Roman" w:eastAsia="Lucida Sans Unicode" w:hAnsi="Times New Roman"/>
          <w:b/>
          <w:kern w:val="1"/>
          <w:sz w:val="24"/>
          <w:szCs w:val="24"/>
        </w:rPr>
        <w:tab/>
        <w:t xml:space="preserve"> Не принимаются.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2370F2">
        <w:rPr>
          <w:rFonts w:ascii="Times New Roman" w:eastAsia="Lucida Sans Unicode" w:hAnsi="Times New Roman"/>
          <w:b/>
          <w:kern w:val="1"/>
        </w:rPr>
        <w:t xml:space="preserve"> </w:t>
      </w:r>
    </w:p>
    <w:p w:rsidR="002370F2" w:rsidRPr="002370F2" w:rsidRDefault="002370F2" w:rsidP="002370F2">
      <w:pPr>
        <w:keepNext/>
        <w:tabs>
          <w:tab w:val="left" w:pos="3600"/>
          <w:tab w:val="left" w:pos="3780"/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7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Стоимость тура на 1 человека </w:t>
      </w:r>
      <w:proofErr w:type="gramStart"/>
      <w:r w:rsidRPr="00237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37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руб.\заезд)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2370F2">
        <w:rPr>
          <w:rFonts w:ascii="Arial" w:eastAsia="Lucida Sans Unicode" w:hAnsi="Arial"/>
          <w:kern w:val="1"/>
          <w:sz w:val="20"/>
          <w:szCs w:val="24"/>
          <w:lang w:eastAsia="ru-RU"/>
        </w:rPr>
        <w:t xml:space="preserve">                                                                  </w:t>
      </w:r>
      <w:r w:rsidRPr="002370F2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Проживание – 7 ночей</w:t>
      </w:r>
    </w:p>
    <w:p w:rsidR="002370F2" w:rsidRPr="002370F2" w:rsidRDefault="002370F2" w:rsidP="002370F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897"/>
        <w:gridCol w:w="3544"/>
      </w:tblGrid>
      <w:tr w:rsidR="002370F2" w:rsidRPr="002370F2" w:rsidTr="00535D1A">
        <w:trPr>
          <w:cantSplit/>
          <w:trHeight w:val="737"/>
        </w:trPr>
        <w:tc>
          <w:tcPr>
            <w:tcW w:w="2165" w:type="dxa"/>
          </w:tcPr>
          <w:p w:rsidR="002370F2" w:rsidRPr="002370F2" w:rsidRDefault="002370F2" w:rsidP="002370F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2370F2" w:rsidRPr="002370F2" w:rsidRDefault="002370F2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370F2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3897" w:type="dxa"/>
          </w:tcPr>
          <w:p w:rsidR="002370F2" w:rsidRPr="002370F2" w:rsidRDefault="006317AE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2-х</w:t>
            </w:r>
            <w:r w:rsidR="00F14E4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="002370F2" w:rsidRPr="002370F2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местный </w:t>
            </w:r>
          </w:p>
        </w:tc>
        <w:tc>
          <w:tcPr>
            <w:tcW w:w="3544" w:type="dxa"/>
          </w:tcPr>
          <w:p w:rsidR="002370F2" w:rsidRPr="002370F2" w:rsidRDefault="006317AE" w:rsidP="002370F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</w:t>
            </w:r>
            <w:r w:rsidR="00F14E4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3-х</w:t>
            </w:r>
            <w:r w:rsidR="00F14E4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="002370F2" w:rsidRPr="002370F2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мест. двухкомнатный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18500</w:t>
            </w:r>
          </w:p>
        </w:tc>
      </w:tr>
      <w:tr w:rsidR="006F1640" w:rsidRPr="002370F2" w:rsidTr="00535D1A">
        <w:trPr>
          <w:trHeight w:val="234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21000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20000</w:t>
            </w:r>
          </w:p>
        </w:tc>
      </w:tr>
      <w:tr w:rsidR="006F1640" w:rsidRPr="002370F2" w:rsidTr="00535D1A">
        <w:trPr>
          <w:trHeight w:val="234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3897" w:type="dxa"/>
          </w:tcPr>
          <w:p w:rsidR="006F1640" w:rsidRPr="002370F2" w:rsidRDefault="006317AE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2175</w:t>
            </w:r>
            <w:r w:rsidR="006F164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20000</w:t>
            </w:r>
          </w:p>
        </w:tc>
      </w:tr>
      <w:tr w:rsidR="006F1640" w:rsidRPr="002370F2" w:rsidTr="00535D1A">
        <w:trPr>
          <w:trHeight w:val="70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20000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20000</w:t>
            </w:r>
          </w:p>
        </w:tc>
      </w:tr>
      <w:tr w:rsidR="006F1640" w:rsidRPr="002370F2" w:rsidTr="00535D1A">
        <w:trPr>
          <w:trHeight w:val="234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20000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</w:tr>
      <w:tr w:rsidR="006F1640" w:rsidRPr="002370F2" w:rsidTr="00535D1A">
        <w:trPr>
          <w:trHeight w:val="218"/>
        </w:trPr>
        <w:tc>
          <w:tcPr>
            <w:tcW w:w="2165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370F2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3897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21750</w:t>
            </w:r>
          </w:p>
        </w:tc>
        <w:tc>
          <w:tcPr>
            <w:tcW w:w="3544" w:type="dxa"/>
          </w:tcPr>
          <w:p w:rsidR="006F1640" w:rsidRPr="002370F2" w:rsidRDefault="006F1640" w:rsidP="0023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20000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0F2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317AE"/>
    <w:rsid w:val="00673431"/>
    <w:rsid w:val="006D5AB0"/>
    <w:rsid w:val="006F164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14E44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B27A-10EC-45F3-B7EE-6F199A5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2025-03-26T10:25:00Z</cp:lastPrinted>
  <dcterms:created xsi:type="dcterms:W3CDTF">2025-03-26T07:53:00Z</dcterms:created>
  <dcterms:modified xsi:type="dcterms:W3CDTF">2025-03-26T10:46:00Z</dcterms:modified>
</cp:coreProperties>
</file>