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B0F40" w:rsidRDefault="007B0F40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0pt" o:ole="">
                  <v:imagedata r:id="rId6" o:title=""/>
                </v:shape>
                <o:OLEObject Type="Embed" ProgID="CorelDraw.Graphic.21" ShapeID="_x0000_i1025" DrawAspect="Content" ObjectID="_1804925340" r:id="rId7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B0F40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7B0F40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20298A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8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E526E9" w:rsidRPr="00E526E9" w:rsidRDefault="00E526E9" w:rsidP="00E526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п. </w:t>
      </w:r>
      <w:proofErr w:type="spellStart"/>
      <w:r w:rsidRPr="00E526E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Лермонтово</w:t>
      </w:r>
      <w:proofErr w:type="spellEnd"/>
    </w:p>
    <w:p w:rsidR="00E526E9" w:rsidRPr="00E526E9" w:rsidRDefault="00E526E9" w:rsidP="00E526E9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E526E9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Гостевой дом  «</w:t>
      </w:r>
      <w:proofErr w:type="spellStart"/>
      <w:r w:rsidRPr="00E526E9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Бриллианит</w:t>
      </w:r>
      <w:proofErr w:type="spellEnd"/>
      <w:r w:rsidRPr="00E526E9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</w:t>
      </w:r>
      <w:r w:rsidRPr="00E526E9">
        <w:rPr>
          <w:rFonts w:ascii="Times New Roman" w:eastAsia="Arial Unicode MS" w:hAnsi="Times New Roman"/>
          <w:b/>
          <w:bCs/>
          <w:sz w:val="36"/>
          <w:szCs w:val="36"/>
          <w:lang w:val="en-US" w:eastAsia="ru-RU"/>
        </w:rPr>
        <w:t>I</w:t>
      </w:r>
      <w:r w:rsidRPr="00E526E9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»</w:t>
      </w:r>
      <w:r w:rsidRPr="00E526E9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E526E9" w:rsidRPr="00E526E9" w:rsidRDefault="00E526E9" w:rsidP="00E52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6E9" w:rsidRPr="00E526E9" w:rsidRDefault="00E526E9" w:rsidP="00E526E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Поселок </w:t>
      </w:r>
      <w:proofErr w:type="spellStart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Лермонтово</w:t>
      </w:r>
      <w:proofErr w:type="spellEnd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 на территории Туапсинского </w:t>
      </w:r>
      <w:proofErr w:type="gramStart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района ,</w:t>
      </w:r>
      <w:proofErr w:type="gramEnd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побережье Черного  моря. Вход в море пологий и ровный, что удобно для отдыха и купания с детьми. На пляже много развлечений, в центре поселка есть детский аквапарк «Черномор».                              В сторону Туапсе в 4-х км. от </w:t>
      </w:r>
      <w:proofErr w:type="spellStart"/>
      <w:proofErr w:type="gramStart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Лермонтово</w:t>
      </w:r>
      <w:proofErr w:type="spellEnd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находится</w:t>
      </w:r>
      <w:proofErr w:type="gramEnd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песчаный пляж «Золотой берег». 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350 м. до моря (5–7 мин.). </w:t>
      </w:r>
    </w:p>
    <w:p w:rsidR="00E526E9" w:rsidRPr="00E526E9" w:rsidRDefault="00E526E9" w:rsidP="00E526E9">
      <w:pPr>
        <w:tabs>
          <w:tab w:val="left" w:pos="288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</w:t>
      </w:r>
      <w:r w:rsidRPr="00E526E9">
        <w:rPr>
          <w:rFonts w:ascii="Times New Roman" w:eastAsia="Times New Roman" w:hAnsi="Times New Roman"/>
          <w:bCs/>
          <w:sz w:val="24"/>
          <w:szCs w:val="24"/>
          <w:lang w:eastAsia="ru-RU"/>
        </w:rPr>
        <w:t>Песчано – галечный.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proofErr w:type="gramStart"/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проживания: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2-х</w:t>
      </w:r>
      <w:r w:rsidR="00235D88">
        <w:rPr>
          <w:rFonts w:ascii="Times New Roman" w:eastAsia="Times New Roman" w:hAnsi="Times New Roman"/>
          <w:sz w:val="24"/>
          <w:szCs w:val="24"/>
          <w:lang w:eastAsia="ru-RU"/>
        </w:rPr>
        <w:t>, 3-х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местные номера со всеми удобствами </w:t>
      </w:r>
      <w:r w:rsidRPr="00E526E9">
        <w:rPr>
          <w:rFonts w:ascii="Times New Roman" w:eastAsia="Times New Roman" w:hAnsi="Times New Roman"/>
          <w:b/>
          <w:sz w:val="24"/>
          <w:szCs w:val="24"/>
          <w:lang w:eastAsia="ru-RU"/>
        </w:rPr>
        <w:t>с вентилятором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526E9">
        <w:rPr>
          <w:rFonts w:ascii="Times New Roman" w:eastAsia="Times New Roman" w:hAnsi="Times New Roman"/>
          <w:b/>
          <w:sz w:val="24"/>
          <w:szCs w:val="24"/>
          <w:lang w:eastAsia="ru-RU"/>
        </w:rPr>
        <w:t>без балкона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(Душ, Туалет, Умывальник, ТВ, Холодильник, Вентилятор).                                                         </w:t>
      </w:r>
      <w:r w:rsidR="00235D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2-х, 3-х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местные номера со всеми удобствами </w:t>
      </w:r>
      <w:r w:rsidRPr="00E526E9">
        <w:rPr>
          <w:rFonts w:ascii="Times New Roman" w:eastAsia="Times New Roman" w:hAnsi="Times New Roman"/>
          <w:b/>
          <w:sz w:val="24"/>
          <w:szCs w:val="24"/>
          <w:lang w:eastAsia="ru-RU"/>
        </w:rPr>
        <w:t>с кондиционером без балкона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(Душ, Туалет, Умывальник, ТВ, Холодильник, Кондиционер). </w:t>
      </w:r>
      <w:r w:rsidRPr="00E526E9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526E9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 :</w:t>
      </w:r>
      <w:proofErr w:type="gramEnd"/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На </w:t>
      </w:r>
      <w:r w:rsidRPr="00E526E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этаже есть оборудованная кухня для самостоятельного приготовления пищи.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услугам </w:t>
      </w:r>
      <w:proofErr w:type="spellStart"/>
      <w:proofErr w:type="gramStart"/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отдыхающих: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spellEnd"/>
      <w:proofErr w:type="gramEnd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открытый бассейн, зона отдыха.                                            В поселке  кафе, бары, рестораны, магазины, рынок, экскурсии.    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E526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Выселение до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08-00, заселение после 12-00. 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</w:t>
      </w:r>
      <w:proofErr w:type="gramStart"/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входит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  <w:proofErr w:type="gramEnd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Проезд, проживание</w:t>
      </w:r>
      <w:r w:rsidR="002029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страховка на время пути, услуги сопровождающего.</w:t>
      </w:r>
    </w:p>
    <w:p w:rsidR="00E526E9" w:rsidRPr="00E526E9" w:rsidRDefault="00E526E9" w:rsidP="00E52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</w:p>
    <w:p w:rsidR="00E526E9" w:rsidRPr="00E526E9" w:rsidRDefault="00E526E9" w:rsidP="00E526E9">
      <w:pPr>
        <w:spacing w:after="0" w:line="240" w:lineRule="auto"/>
        <w:ind w:left="2694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lang w:eastAsia="ru-RU"/>
        </w:rPr>
        <w:t xml:space="preserve">   Дети до 5-ти лет</w:t>
      </w:r>
      <w:r w:rsidRPr="00E526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Оплачивается  проезд  плюс  проживание   </w:t>
      </w:r>
      <w:r w:rsidR="00235D88">
        <w:rPr>
          <w:rFonts w:ascii="Times New Roman" w:eastAsia="Times New Roman" w:hAnsi="Times New Roman"/>
          <w:b/>
          <w:sz w:val="24"/>
          <w:szCs w:val="24"/>
          <w:lang w:eastAsia="ru-RU"/>
        </w:rPr>
        <w:t>– 96</w:t>
      </w:r>
      <w:r w:rsidRPr="00E526E9">
        <w:rPr>
          <w:rFonts w:ascii="Times New Roman" w:eastAsia="Times New Roman" w:hAnsi="Times New Roman"/>
          <w:b/>
          <w:sz w:val="24"/>
          <w:szCs w:val="24"/>
          <w:lang w:eastAsia="ru-RU"/>
        </w:rPr>
        <w:t>00 руб.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E526E9" w:rsidRPr="00E526E9" w:rsidRDefault="00E526E9" w:rsidP="00E526E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Стоимость на 1 человека (руб.\заезд)</w:t>
      </w:r>
    </w:p>
    <w:tbl>
      <w:tblPr>
        <w:tblpPr w:leftFromText="180" w:rightFromText="180" w:vertAnchor="text" w:horzAnchor="margin" w:tblpY="338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951"/>
        <w:gridCol w:w="2552"/>
        <w:gridCol w:w="2409"/>
        <w:gridCol w:w="2835"/>
        <w:gridCol w:w="277"/>
      </w:tblGrid>
      <w:tr w:rsidR="00E526E9" w:rsidRPr="00E526E9" w:rsidTr="00E526E9">
        <w:trPr>
          <w:gridAfter w:val="1"/>
          <w:wAfter w:w="277" w:type="dxa"/>
          <w:cantSplit/>
          <w:trHeight w:val="46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6E9" w:rsidRPr="00E526E9" w:rsidRDefault="00E526E9" w:rsidP="00E526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</w:p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left" w:pos="3495"/>
                <w:tab w:val="left" w:pos="6510"/>
              </w:tabs>
              <w:spacing w:after="0" w:line="240" w:lineRule="auto"/>
              <w:ind w:left="26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41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2-х с вентилятором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-х с вентилятором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2-х, 3-х с кондиционером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77" w:type="dxa"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277" w:type="dxa"/>
            <w:tcBorders>
              <w:left w:val="single" w:sz="4" w:space="0" w:color="auto"/>
              <w:bottom w:val="nil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77" w:type="dxa"/>
            <w:tcBorders>
              <w:left w:val="single" w:sz="4" w:space="0" w:color="auto"/>
              <w:bottom w:val="nil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77" w:type="dxa"/>
            <w:tcBorders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1E732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77" w:type="dxa"/>
            <w:tcBorders>
              <w:left w:val="single" w:sz="4" w:space="0" w:color="auto"/>
              <w:bottom w:val="nil"/>
              <w:right w:val="nil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01D1E" w:rsidRDefault="00701D1E" w:rsidP="00E526E9">
      <w:pPr>
        <w:spacing w:before="240" w:after="240" w:line="240" w:lineRule="auto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E526E9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1E7329"/>
    <w:rsid w:val="0020298A"/>
    <w:rsid w:val="00235D88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7B0F40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26E9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70EE"/>
  <w15:docId w15:val="{E997B4CA-C692-4C28-B5DB-11CCA2B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atur31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9D5F-1EB8-4E16-9A18-3D8B2992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 Scherbina</cp:lastModifiedBy>
  <cp:revision>7</cp:revision>
  <cp:lastPrinted>2025-02-12T13:21:00Z</cp:lastPrinted>
  <dcterms:created xsi:type="dcterms:W3CDTF">2025-02-11T11:34:00Z</dcterms:created>
  <dcterms:modified xsi:type="dcterms:W3CDTF">2025-03-31T08:23:00Z</dcterms:modified>
</cp:coreProperties>
</file>